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6" w:type="dxa"/>
        <w:jc w:val="center"/>
        <w:tblLook w:val="01E0"/>
      </w:tblPr>
      <w:tblGrid>
        <w:gridCol w:w="3994"/>
        <w:gridCol w:w="5742"/>
      </w:tblGrid>
      <w:tr w:rsidR="00D90FCE" w:rsidTr="00FC264F">
        <w:trPr>
          <w:jc w:val="center"/>
        </w:trPr>
        <w:tc>
          <w:tcPr>
            <w:tcW w:w="3994" w:type="dxa"/>
          </w:tcPr>
          <w:p w:rsidR="00D90FCE" w:rsidRPr="00105550" w:rsidRDefault="00384FB4" w:rsidP="00FC264F">
            <w:pPr>
              <w:spacing w:after="0"/>
              <w:jc w:val="center"/>
              <w:rPr>
                <w:sz w:val="24"/>
              </w:rPr>
            </w:pPr>
            <w:r w:rsidRPr="00105550">
              <w:rPr>
                <w:sz w:val="24"/>
              </w:rPr>
              <w:t>UBND</w:t>
            </w:r>
            <w:r w:rsidR="00D90FCE" w:rsidRPr="00105550">
              <w:rPr>
                <w:sz w:val="24"/>
              </w:rPr>
              <w:t xml:space="preserve"> HUYỆN CỦ CHI</w:t>
            </w:r>
          </w:p>
          <w:p w:rsidR="00D90FCE" w:rsidRPr="00F95361" w:rsidRDefault="00B16599" w:rsidP="00FC264F">
            <w:pPr>
              <w:spacing w:after="0"/>
              <w:jc w:val="center"/>
              <w:rPr>
                <w:b/>
                <w:sz w:val="26"/>
              </w:rPr>
            </w:pPr>
            <w:r w:rsidRPr="00B16599">
              <w:rPr>
                <w:noProof/>
                <w:sz w:val="24"/>
              </w:rPr>
              <w:pict>
                <v:line id="_x0000_s1026" style="position:absolute;left:0;text-align:left;z-index:251658240" from="66.45pt,22.5pt" to="114.75pt,22.5pt" o:preferrelative="t"/>
              </w:pict>
            </w:r>
            <w:r w:rsidR="00D90FCE" w:rsidRPr="00105550">
              <w:rPr>
                <w:b/>
                <w:sz w:val="24"/>
              </w:rPr>
              <w:t>TRƯỜNG THCS AN PHÚ</w:t>
            </w:r>
          </w:p>
        </w:tc>
        <w:tc>
          <w:tcPr>
            <w:tcW w:w="5742" w:type="dxa"/>
          </w:tcPr>
          <w:p w:rsidR="00D90FCE" w:rsidRPr="00105550" w:rsidRDefault="00D90FCE" w:rsidP="00FC264F">
            <w:pPr>
              <w:spacing w:after="0"/>
              <w:jc w:val="center"/>
              <w:rPr>
                <w:b/>
                <w:sz w:val="24"/>
              </w:rPr>
            </w:pPr>
            <w:r w:rsidRPr="00105550">
              <w:rPr>
                <w:b/>
                <w:sz w:val="24"/>
              </w:rPr>
              <w:t>CỘNG HÒA XÃ HỘI CHỦ NGHĨA VIỆT NAM</w:t>
            </w:r>
          </w:p>
          <w:p w:rsidR="00D90FCE" w:rsidRPr="00AD379A" w:rsidRDefault="00B16599" w:rsidP="00FC264F">
            <w:pPr>
              <w:jc w:val="center"/>
              <w:rPr>
                <w:szCs w:val="28"/>
              </w:rPr>
            </w:pPr>
            <w:r w:rsidRPr="00B16599">
              <w:rPr>
                <w:b/>
                <w:noProof/>
                <w:sz w:val="26"/>
                <w:szCs w:val="28"/>
              </w:rPr>
              <w:pict>
                <v:line id="_x0000_s1027" style="position:absolute;left:0;text-align:left;z-index:251657216" from="56.25pt,20.05pt" to="221.05pt,20.05pt" o:preferrelative="t"/>
              </w:pict>
            </w:r>
            <w:r w:rsidR="00D90FCE" w:rsidRPr="00105550">
              <w:rPr>
                <w:b/>
                <w:sz w:val="26"/>
                <w:szCs w:val="28"/>
              </w:rPr>
              <w:t>Độc lập – Tự do – Hạnh phúc</w:t>
            </w:r>
          </w:p>
        </w:tc>
      </w:tr>
      <w:tr w:rsidR="00D90FCE" w:rsidTr="00FC264F">
        <w:trPr>
          <w:jc w:val="center"/>
        </w:trPr>
        <w:tc>
          <w:tcPr>
            <w:tcW w:w="3994" w:type="dxa"/>
          </w:tcPr>
          <w:p w:rsidR="00D90FCE" w:rsidRPr="00D90FCE" w:rsidRDefault="00D90FCE" w:rsidP="008D0BC7">
            <w:pPr>
              <w:spacing w:before="120"/>
              <w:jc w:val="center"/>
            </w:pPr>
            <w:r w:rsidRPr="00FC3A51">
              <w:t>Số:..../</w:t>
            </w:r>
            <w:r w:rsidR="0095660D">
              <w:t>TB</w:t>
            </w:r>
            <w:r w:rsidRPr="00FC3A51">
              <w:t>-</w:t>
            </w:r>
            <w:r w:rsidR="00E541A9">
              <w:t>THCS</w:t>
            </w:r>
            <w:r>
              <w:t>AP</w:t>
            </w:r>
          </w:p>
        </w:tc>
        <w:tc>
          <w:tcPr>
            <w:tcW w:w="5742" w:type="dxa"/>
          </w:tcPr>
          <w:p w:rsidR="00D90FCE" w:rsidRPr="00BF287E" w:rsidRDefault="00384FB4" w:rsidP="00E541A9">
            <w:pPr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Củ Chi</w:t>
            </w:r>
            <w:r w:rsidR="00D90FCE">
              <w:rPr>
                <w:i/>
              </w:rPr>
              <w:t xml:space="preserve">, ngày </w:t>
            </w:r>
            <w:r w:rsidR="00E541A9">
              <w:rPr>
                <w:i/>
              </w:rPr>
              <w:t>14</w:t>
            </w:r>
            <w:r w:rsidR="00D90FCE">
              <w:rPr>
                <w:i/>
              </w:rPr>
              <w:t xml:space="preserve"> tháng </w:t>
            </w:r>
            <w:r>
              <w:rPr>
                <w:i/>
              </w:rPr>
              <w:t>1</w:t>
            </w:r>
            <w:r w:rsidR="00D90FCE">
              <w:rPr>
                <w:i/>
              </w:rPr>
              <w:t xml:space="preserve">0 </w:t>
            </w:r>
            <w:r w:rsidR="00D90FCE" w:rsidRPr="00FC3A51">
              <w:rPr>
                <w:i/>
              </w:rPr>
              <w:t xml:space="preserve"> năm 201</w:t>
            </w:r>
            <w:r w:rsidR="00E541A9">
              <w:rPr>
                <w:i/>
              </w:rPr>
              <w:t>9</w:t>
            </w:r>
          </w:p>
        </w:tc>
      </w:tr>
    </w:tbl>
    <w:p w:rsidR="0095660D" w:rsidRDefault="0095660D" w:rsidP="00AB6FF4">
      <w:pPr>
        <w:spacing w:after="0" w:line="300" w:lineRule="atLeast"/>
        <w:jc w:val="center"/>
        <w:textAlignment w:val="baseline"/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lang w:val="pt-BR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lang w:val="pt-BR"/>
        </w:rPr>
        <w:t>THÔNG BÁO</w:t>
      </w:r>
    </w:p>
    <w:p w:rsidR="0095660D" w:rsidRPr="0095660D" w:rsidRDefault="0095660D" w:rsidP="00AB6FF4">
      <w:pPr>
        <w:spacing w:after="0" w:line="300" w:lineRule="atLeast"/>
        <w:jc w:val="center"/>
        <w:textAlignment w:val="baseline"/>
        <w:rPr>
          <w:rFonts w:eastAsia="Times New Roman" w:cs="Times New Roman"/>
          <w:b/>
          <w:bCs/>
          <w:color w:val="000000"/>
          <w:szCs w:val="32"/>
          <w:bdr w:val="none" w:sz="0" w:space="0" w:color="auto" w:frame="1"/>
          <w:lang w:val="pt-BR"/>
        </w:rPr>
      </w:pPr>
      <w:r w:rsidRPr="0095660D">
        <w:rPr>
          <w:rFonts w:eastAsia="Times New Roman" w:cs="Times New Roman"/>
          <w:b/>
          <w:bCs/>
          <w:color w:val="000000"/>
          <w:szCs w:val="32"/>
          <w:bdr w:val="none" w:sz="0" w:space="0" w:color="auto" w:frame="1"/>
          <w:lang w:val="pt-BR"/>
        </w:rPr>
        <w:t>V/v Lịch tiếp công dân của trường THCS An Phú</w:t>
      </w:r>
    </w:p>
    <w:p w:rsidR="0095660D" w:rsidRDefault="0095660D" w:rsidP="00D90FCE">
      <w:pPr>
        <w:shd w:val="clear" w:color="auto" w:fill="FFFFFF"/>
        <w:spacing w:line="300" w:lineRule="atLeast"/>
        <w:ind w:firstLine="709"/>
        <w:jc w:val="both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  <w:lang w:val="pt-BR"/>
        </w:rPr>
      </w:pPr>
    </w:p>
    <w:p w:rsidR="00D90FCE" w:rsidRPr="000A7DF1" w:rsidRDefault="0004634B" w:rsidP="00D90FCE">
      <w:pPr>
        <w:shd w:val="clear" w:color="auto" w:fill="FFFFFF"/>
        <w:spacing w:line="30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Cs w:val="28"/>
          <w:lang w:val="pt-BR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val="pt-BR"/>
        </w:rPr>
        <w:t xml:space="preserve">Nhằm </w:t>
      </w:r>
      <w:r w:rsidR="00D90FCE">
        <w:rPr>
          <w:rFonts w:eastAsia="Times New Roman" w:cs="Times New Roman"/>
          <w:color w:val="000000"/>
          <w:szCs w:val="28"/>
          <w:bdr w:val="none" w:sz="0" w:space="0" w:color="auto" w:frame="1"/>
          <w:lang w:val="pt-BR"/>
        </w:rPr>
        <w:t xml:space="preserve">kịp thời 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pt-BR"/>
        </w:rPr>
        <w:t xml:space="preserve">nắm bắt, lắng nghe </w:t>
      </w:r>
      <w:r w:rsidR="00D90FCE">
        <w:rPr>
          <w:rFonts w:eastAsia="Times New Roman" w:cs="Times New Roman"/>
          <w:color w:val="000000"/>
          <w:szCs w:val="28"/>
          <w:bdr w:val="none" w:sz="0" w:space="0" w:color="auto" w:frame="1"/>
          <w:lang w:val="pt-BR"/>
        </w:rPr>
        <w:t xml:space="preserve">những 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pt-BR"/>
        </w:rPr>
        <w:t xml:space="preserve">thông tin phản ánh từ phía công dân về những </w:t>
      </w:r>
      <w:r w:rsidR="00D90FCE">
        <w:rPr>
          <w:rFonts w:eastAsia="Times New Roman" w:cs="Times New Roman"/>
          <w:color w:val="000000"/>
          <w:szCs w:val="28"/>
          <w:bdr w:val="none" w:sz="0" w:space="0" w:color="auto" w:frame="1"/>
          <w:lang w:val="pt-BR"/>
        </w:rPr>
        <w:t xml:space="preserve">vấn đề liên quan đến các hoạt động của nhà trường được Nhà nước qui định. Qua đó Hiệu trưởng kịp thời xử lý </w:t>
      </w:r>
      <w:r w:rsidR="00E670B6">
        <w:rPr>
          <w:rFonts w:eastAsia="Times New Roman" w:cs="Times New Roman"/>
          <w:color w:val="000000"/>
          <w:szCs w:val="28"/>
          <w:bdr w:val="none" w:sz="0" w:space="0" w:color="auto" w:frame="1"/>
          <w:lang w:val="pt-BR"/>
        </w:rPr>
        <w:t xml:space="preserve">nội dung </w:t>
      </w:r>
      <w:r w:rsidR="00F5761A">
        <w:rPr>
          <w:rFonts w:eastAsia="Times New Roman" w:cs="Times New Roman"/>
          <w:color w:val="000000"/>
          <w:szCs w:val="28"/>
          <w:bdr w:val="none" w:sz="0" w:space="0" w:color="auto" w:frame="1"/>
          <w:lang w:val="pt-BR"/>
        </w:rPr>
        <w:t>phản ánh</w:t>
      </w:r>
      <w:r w:rsidR="00D90FCE">
        <w:rPr>
          <w:rFonts w:eastAsia="Times New Roman" w:cs="Times New Roman"/>
          <w:color w:val="000000"/>
          <w:szCs w:val="28"/>
          <w:bdr w:val="none" w:sz="0" w:space="0" w:color="auto" w:frame="1"/>
          <w:lang w:val="pt-BR"/>
        </w:rPr>
        <w:t xml:space="preserve"> đúng qui định</w:t>
      </w:r>
      <w:r w:rsidR="00E670B6">
        <w:rPr>
          <w:rFonts w:eastAsia="Times New Roman" w:cs="Times New Roman"/>
          <w:color w:val="000000"/>
          <w:szCs w:val="28"/>
          <w:bdr w:val="none" w:sz="0" w:space="0" w:color="auto" w:frame="1"/>
          <w:lang w:val="pt-BR"/>
        </w:rPr>
        <w:t>,</w:t>
      </w:r>
      <w:r w:rsidR="00D90FCE">
        <w:rPr>
          <w:rFonts w:eastAsia="Times New Roman" w:cs="Times New Roman"/>
          <w:color w:val="000000"/>
          <w:szCs w:val="28"/>
          <w:bdr w:val="none" w:sz="0" w:space="0" w:color="auto" w:frame="1"/>
          <w:lang w:val="pt-BR"/>
        </w:rPr>
        <w:t xml:space="preserve"> </w:t>
      </w:r>
      <w:r w:rsidR="00E670B6">
        <w:rPr>
          <w:rFonts w:eastAsia="Times New Roman" w:cs="Times New Roman"/>
          <w:color w:val="000000"/>
          <w:szCs w:val="28"/>
          <w:bdr w:val="none" w:sz="0" w:space="0" w:color="auto" w:frame="1"/>
          <w:lang w:val="pt-BR"/>
        </w:rPr>
        <w:t>đạt</w:t>
      </w:r>
      <w:r w:rsidR="00D90FCE">
        <w:rPr>
          <w:rFonts w:eastAsia="Times New Roman" w:cs="Times New Roman"/>
          <w:color w:val="000000"/>
          <w:szCs w:val="28"/>
          <w:bdr w:val="none" w:sz="0" w:space="0" w:color="auto" w:frame="1"/>
          <w:lang w:val="pt-BR"/>
        </w:rPr>
        <w:t xml:space="preserve"> hiệu quả đảm bảo nguyên tắc: đúng pháp luật;</w:t>
      </w:r>
      <w:r w:rsidR="00D90FCE" w:rsidRPr="000A7DF1">
        <w:rPr>
          <w:rFonts w:eastAsia="Times New Roman" w:cs="Times New Roman"/>
          <w:color w:val="000000"/>
          <w:szCs w:val="28"/>
          <w:bdr w:val="none" w:sz="0" w:space="0" w:color="auto" w:frame="1"/>
          <w:lang w:val="pt-BR"/>
        </w:rPr>
        <w:t xml:space="preserve"> </w:t>
      </w:r>
      <w:r w:rsidR="00F5761A">
        <w:rPr>
          <w:rFonts w:eastAsia="Times New Roman" w:cs="Times New Roman"/>
          <w:color w:val="000000"/>
          <w:szCs w:val="28"/>
          <w:bdr w:val="none" w:sz="0" w:space="0" w:color="auto" w:frame="1"/>
          <w:lang w:val="pt-BR"/>
        </w:rPr>
        <w:t>c</w:t>
      </w:r>
      <w:r w:rsidR="00D90FCE" w:rsidRPr="000A7DF1">
        <w:rPr>
          <w:rFonts w:eastAsia="Times New Roman" w:cs="Times New Roman"/>
          <w:color w:val="000000"/>
          <w:szCs w:val="28"/>
          <w:bdr w:val="none" w:sz="0" w:space="0" w:color="auto" w:frame="1"/>
          <w:lang w:val="pt-BR"/>
        </w:rPr>
        <w:t>ông khai, minh bạch, chính xác, kịp thời</w:t>
      </w:r>
      <w:r w:rsidR="00D90FCE">
        <w:rPr>
          <w:rFonts w:eastAsia="Times New Roman" w:cs="Times New Roman"/>
          <w:color w:val="000000"/>
          <w:szCs w:val="28"/>
          <w:bdr w:val="none" w:sz="0" w:space="0" w:color="auto" w:frame="1"/>
          <w:lang w:val="pt-BR"/>
        </w:rPr>
        <w:t>;</w:t>
      </w:r>
      <w:r w:rsidR="00D90FCE" w:rsidRPr="000A7DF1">
        <w:rPr>
          <w:rFonts w:eastAsia="Times New Roman" w:cs="Times New Roman"/>
          <w:color w:val="000000"/>
          <w:szCs w:val="28"/>
          <w:bdr w:val="none" w:sz="0" w:space="0" w:color="auto" w:frame="1"/>
          <w:lang w:val="pt-BR"/>
        </w:rPr>
        <w:t xml:space="preserve"> đúng thẩm quyền</w:t>
      </w:r>
      <w:r w:rsidR="00292499">
        <w:rPr>
          <w:rFonts w:eastAsia="Times New Roman" w:cs="Times New Roman"/>
          <w:color w:val="000000"/>
          <w:szCs w:val="28"/>
          <w:bdr w:val="none" w:sz="0" w:space="0" w:color="auto" w:frame="1"/>
          <w:lang w:val="pt-BR"/>
        </w:rPr>
        <w:t>.</w:t>
      </w:r>
    </w:p>
    <w:p w:rsidR="00D90FCE" w:rsidRDefault="008B05C3" w:rsidP="00AB6FF4">
      <w:pPr>
        <w:spacing w:after="0" w:line="300" w:lineRule="atLeast"/>
        <w:jc w:val="both"/>
        <w:textAlignment w:val="baseline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ab/>
        <w:t xml:space="preserve">Hiệu trưởng trường THCS </w:t>
      </w:r>
      <w:proofErr w:type="gramStart"/>
      <w:r>
        <w:rPr>
          <w:rFonts w:eastAsia="Times New Roman" w:cs="Times New Roman"/>
          <w:color w:val="000000"/>
          <w:szCs w:val="24"/>
        </w:rPr>
        <w:t>An</w:t>
      </w:r>
      <w:proofErr w:type="gramEnd"/>
      <w:r>
        <w:rPr>
          <w:rFonts w:eastAsia="Times New Roman" w:cs="Times New Roman"/>
          <w:color w:val="000000"/>
          <w:szCs w:val="24"/>
        </w:rPr>
        <w:t xml:space="preserve"> Phú tiếp công dân vào thời gian địa điểm như sau:</w:t>
      </w:r>
    </w:p>
    <w:p w:rsidR="008B05C3" w:rsidRDefault="008B05C3" w:rsidP="00AB6FF4">
      <w:pPr>
        <w:spacing w:after="0" w:line="300" w:lineRule="atLeast"/>
        <w:jc w:val="both"/>
        <w:textAlignment w:val="baseline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ab/>
      </w:r>
      <w:r w:rsidRPr="0095660D">
        <w:rPr>
          <w:rFonts w:eastAsia="Times New Roman" w:cs="Times New Roman"/>
          <w:b/>
          <w:color w:val="000000"/>
          <w:szCs w:val="24"/>
        </w:rPr>
        <w:t xml:space="preserve">Lúc 8g00 </w:t>
      </w:r>
      <w:r w:rsidR="00635102">
        <w:rPr>
          <w:rFonts w:eastAsia="Times New Roman" w:cs="Times New Roman"/>
          <w:b/>
          <w:color w:val="000000"/>
          <w:szCs w:val="24"/>
        </w:rPr>
        <w:t xml:space="preserve">đến 10g30 </w:t>
      </w:r>
      <w:r w:rsidR="00F64999">
        <w:rPr>
          <w:rFonts w:eastAsia="Times New Roman" w:cs="Times New Roman"/>
          <w:b/>
          <w:color w:val="000000"/>
          <w:szCs w:val="24"/>
        </w:rPr>
        <w:t xml:space="preserve">thuộc </w:t>
      </w:r>
      <w:r w:rsidR="00635102">
        <w:rPr>
          <w:rFonts w:eastAsia="Times New Roman" w:cs="Times New Roman"/>
          <w:b/>
          <w:color w:val="000000"/>
          <w:szCs w:val="24"/>
        </w:rPr>
        <w:t xml:space="preserve">các buổi sáng </w:t>
      </w:r>
      <w:r w:rsidRPr="0095660D">
        <w:rPr>
          <w:rFonts w:eastAsia="Times New Roman" w:cs="Times New Roman"/>
          <w:b/>
          <w:color w:val="000000"/>
          <w:szCs w:val="24"/>
        </w:rPr>
        <w:t xml:space="preserve">thứ </w:t>
      </w:r>
      <w:r w:rsidR="00E541A9">
        <w:rPr>
          <w:rFonts w:eastAsia="Times New Roman" w:cs="Times New Roman"/>
          <w:b/>
          <w:color w:val="000000"/>
          <w:szCs w:val="24"/>
        </w:rPr>
        <w:t>2</w:t>
      </w:r>
      <w:proofErr w:type="gramStart"/>
      <w:r w:rsidR="00E541A9">
        <w:rPr>
          <w:rFonts w:eastAsia="Times New Roman" w:cs="Times New Roman"/>
          <w:b/>
          <w:color w:val="000000"/>
          <w:szCs w:val="24"/>
        </w:rPr>
        <w:t>,</w:t>
      </w:r>
      <w:r w:rsidRPr="0095660D">
        <w:rPr>
          <w:rFonts w:eastAsia="Times New Roman" w:cs="Times New Roman"/>
          <w:b/>
          <w:color w:val="000000"/>
          <w:szCs w:val="24"/>
        </w:rPr>
        <w:t>4</w:t>
      </w:r>
      <w:r w:rsidR="00E541A9">
        <w:rPr>
          <w:rFonts w:eastAsia="Times New Roman" w:cs="Times New Roman"/>
          <w:b/>
          <w:color w:val="000000"/>
          <w:szCs w:val="24"/>
        </w:rPr>
        <w:t>,6</w:t>
      </w:r>
      <w:proofErr w:type="gramEnd"/>
      <w:r w:rsidRPr="0095660D">
        <w:rPr>
          <w:rFonts w:eastAsia="Times New Roman" w:cs="Times New Roman"/>
          <w:b/>
          <w:color w:val="000000"/>
          <w:szCs w:val="24"/>
        </w:rPr>
        <w:t xml:space="preserve"> hàng tuần, tại phòng Hiệu trưởng</w:t>
      </w:r>
      <w:r w:rsidR="0095660D" w:rsidRPr="0095660D">
        <w:rPr>
          <w:rFonts w:eastAsia="Times New Roman" w:cs="Times New Roman"/>
          <w:b/>
          <w:color w:val="000000"/>
          <w:szCs w:val="24"/>
        </w:rPr>
        <w:t>.</w:t>
      </w:r>
    </w:p>
    <w:p w:rsidR="00F55BA5" w:rsidRPr="00F55BA5" w:rsidRDefault="00F55BA5" w:rsidP="00AB6FF4">
      <w:pPr>
        <w:spacing w:before="240" w:after="0" w:line="300" w:lineRule="atLeast"/>
        <w:jc w:val="both"/>
        <w:textAlignment w:val="baseline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ab/>
        <w:t>Trong quá trình thực hiện tùy theo tình hình thực tế đơn vị thì Lịch tiếp công dân có thể thay đổi và sẽ có thông báo (nếu có)</w:t>
      </w:r>
      <w:proofErr w:type="gramStart"/>
      <w:r>
        <w:rPr>
          <w:rFonts w:eastAsia="Times New Roman" w:cs="Times New Roman"/>
          <w:color w:val="000000"/>
          <w:szCs w:val="24"/>
        </w:rPr>
        <w:t>.</w:t>
      </w:r>
      <w:r w:rsidR="00F41641">
        <w:rPr>
          <w:rFonts w:eastAsia="Times New Roman" w:cs="Times New Roman"/>
          <w:color w:val="000000"/>
          <w:szCs w:val="24"/>
        </w:rPr>
        <w:t>/</w:t>
      </w:r>
      <w:proofErr w:type="gramEnd"/>
      <w:r w:rsidR="00F41641">
        <w:rPr>
          <w:rFonts w:eastAsia="Times New Roman" w:cs="Times New Roman"/>
          <w:color w:val="000000"/>
          <w:szCs w:val="24"/>
        </w:rPr>
        <w:t>.</w:t>
      </w:r>
    </w:p>
    <w:p w:rsidR="008B05C3" w:rsidRDefault="0095660D" w:rsidP="00AB6FF4">
      <w:pPr>
        <w:spacing w:before="240" w:after="0" w:line="300" w:lineRule="atLeast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95660D">
        <w:rPr>
          <w:rFonts w:eastAsia="Times New Roman" w:cs="Times New Roman"/>
          <w:b/>
          <w:i/>
          <w:color w:val="000000"/>
          <w:sz w:val="22"/>
          <w:szCs w:val="24"/>
        </w:rPr>
        <w:t>Nơi nhận: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 w:rsidRPr="0095660D">
        <w:rPr>
          <w:rFonts w:eastAsia="Times New Roman" w:cs="Times New Roman"/>
          <w:b/>
          <w:color w:val="000000"/>
          <w:szCs w:val="24"/>
        </w:rPr>
        <w:t>HIỆU TRƯỞNG</w:t>
      </w:r>
    </w:p>
    <w:p w:rsidR="0095660D" w:rsidRPr="0095660D" w:rsidRDefault="0095660D" w:rsidP="00AB6FF4">
      <w:pPr>
        <w:pStyle w:val="ListParagraph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textAlignment w:val="baseline"/>
        <w:rPr>
          <w:rFonts w:eastAsia="Times New Roman" w:cs="Times New Roman"/>
          <w:color w:val="000000"/>
          <w:sz w:val="20"/>
          <w:szCs w:val="24"/>
        </w:rPr>
      </w:pPr>
      <w:r w:rsidRPr="0095660D">
        <w:rPr>
          <w:rFonts w:eastAsia="Times New Roman" w:cs="Times New Roman"/>
          <w:color w:val="000000"/>
          <w:sz w:val="20"/>
          <w:szCs w:val="24"/>
        </w:rPr>
        <w:t xml:space="preserve">Văn phòng </w:t>
      </w:r>
      <w:r w:rsidRPr="00A3494A">
        <w:rPr>
          <w:rFonts w:eastAsia="Times New Roman" w:cs="Times New Roman"/>
          <w:i/>
          <w:color w:val="000000"/>
          <w:sz w:val="20"/>
          <w:szCs w:val="24"/>
        </w:rPr>
        <w:t>(thông báo)</w:t>
      </w:r>
      <w:r w:rsidRPr="0095660D">
        <w:rPr>
          <w:rFonts w:eastAsia="Times New Roman" w:cs="Times New Roman"/>
          <w:color w:val="000000"/>
          <w:sz w:val="20"/>
          <w:szCs w:val="24"/>
        </w:rPr>
        <w:t>;</w:t>
      </w:r>
    </w:p>
    <w:p w:rsidR="0095660D" w:rsidRPr="0095660D" w:rsidRDefault="00A3494A" w:rsidP="00AB6FF4">
      <w:pPr>
        <w:pStyle w:val="ListParagraph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textAlignment w:val="baseline"/>
        <w:rPr>
          <w:rFonts w:eastAsia="Times New Roman" w:cs="Times New Roman"/>
          <w:color w:val="000000"/>
          <w:sz w:val="20"/>
          <w:szCs w:val="24"/>
        </w:rPr>
      </w:pPr>
      <w:r>
        <w:rPr>
          <w:rFonts w:eastAsia="Times New Roman" w:cs="Times New Roman"/>
          <w:color w:val="000000"/>
          <w:sz w:val="20"/>
          <w:szCs w:val="24"/>
        </w:rPr>
        <w:t>BHC.</w:t>
      </w:r>
      <w:r w:rsidR="0095660D" w:rsidRPr="0095660D">
        <w:rPr>
          <w:rFonts w:eastAsia="Times New Roman" w:cs="Times New Roman"/>
          <w:color w:val="000000"/>
          <w:sz w:val="20"/>
          <w:szCs w:val="24"/>
        </w:rPr>
        <w:t xml:space="preserve">CĐCS </w:t>
      </w:r>
      <w:r w:rsidR="0095660D" w:rsidRPr="00A3494A">
        <w:rPr>
          <w:rFonts w:eastAsia="Times New Roman" w:cs="Times New Roman"/>
          <w:i/>
          <w:color w:val="000000"/>
          <w:sz w:val="20"/>
          <w:szCs w:val="24"/>
        </w:rPr>
        <w:t>( phối hợp)</w:t>
      </w:r>
      <w:r w:rsidR="0095660D" w:rsidRPr="0095660D">
        <w:rPr>
          <w:rFonts w:eastAsia="Times New Roman" w:cs="Times New Roman"/>
          <w:color w:val="000000"/>
          <w:sz w:val="20"/>
          <w:szCs w:val="24"/>
        </w:rPr>
        <w:t>;</w:t>
      </w:r>
    </w:p>
    <w:p w:rsidR="0095660D" w:rsidRPr="0095660D" w:rsidRDefault="0095660D" w:rsidP="00AB6FF4">
      <w:pPr>
        <w:pStyle w:val="ListParagraph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textAlignment w:val="baseline"/>
        <w:rPr>
          <w:rFonts w:eastAsia="Times New Roman" w:cs="Times New Roman"/>
          <w:color w:val="000000"/>
          <w:sz w:val="20"/>
          <w:szCs w:val="24"/>
        </w:rPr>
      </w:pPr>
      <w:r w:rsidRPr="0095660D">
        <w:rPr>
          <w:rFonts w:eastAsia="Times New Roman" w:cs="Times New Roman"/>
          <w:color w:val="000000"/>
          <w:sz w:val="20"/>
          <w:szCs w:val="24"/>
        </w:rPr>
        <w:t>Lưu VT.</w:t>
      </w:r>
    </w:p>
    <w:p w:rsidR="00E541A9" w:rsidRDefault="00E541A9" w:rsidP="0095660D">
      <w:pPr>
        <w:pStyle w:val="ListParagraph"/>
        <w:shd w:val="clear" w:color="auto" w:fill="EEEEEE"/>
        <w:spacing w:after="0" w:line="300" w:lineRule="atLeast"/>
        <w:ind w:left="6480"/>
        <w:jc w:val="both"/>
        <w:textAlignment w:val="baseline"/>
        <w:rPr>
          <w:rFonts w:eastAsia="Times New Roman" w:cs="Times New Roman"/>
          <w:b/>
          <w:color w:val="000000"/>
          <w:szCs w:val="24"/>
        </w:rPr>
      </w:pPr>
    </w:p>
    <w:p w:rsidR="00E541A9" w:rsidRDefault="00E541A9" w:rsidP="0095660D">
      <w:pPr>
        <w:pStyle w:val="ListParagraph"/>
        <w:shd w:val="clear" w:color="auto" w:fill="EEEEEE"/>
        <w:spacing w:after="0" w:line="300" w:lineRule="atLeast"/>
        <w:ind w:left="6480"/>
        <w:jc w:val="both"/>
        <w:textAlignment w:val="baseline"/>
        <w:rPr>
          <w:rFonts w:eastAsia="Times New Roman" w:cs="Times New Roman"/>
          <w:b/>
          <w:color w:val="000000"/>
          <w:szCs w:val="24"/>
        </w:rPr>
      </w:pPr>
    </w:p>
    <w:p w:rsidR="0095660D" w:rsidRPr="0095660D" w:rsidRDefault="0095660D" w:rsidP="0095660D">
      <w:pPr>
        <w:pStyle w:val="ListParagraph"/>
        <w:shd w:val="clear" w:color="auto" w:fill="EEEEEE"/>
        <w:spacing w:after="0" w:line="300" w:lineRule="atLeast"/>
        <w:ind w:left="6480"/>
        <w:jc w:val="both"/>
        <w:textAlignment w:val="baseline"/>
        <w:rPr>
          <w:rFonts w:eastAsia="Times New Roman" w:cs="Times New Roman"/>
          <w:b/>
          <w:color w:val="000000"/>
          <w:szCs w:val="24"/>
        </w:rPr>
      </w:pPr>
      <w:r w:rsidRPr="0095660D">
        <w:rPr>
          <w:rFonts w:eastAsia="Times New Roman" w:cs="Times New Roman"/>
          <w:b/>
          <w:color w:val="000000"/>
          <w:szCs w:val="24"/>
        </w:rPr>
        <w:t>Nguyễn Thanh Tuấn</w:t>
      </w:r>
    </w:p>
    <w:p w:rsidR="00AA687F" w:rsidRDefault="00AA687F"/>
    <w:sectPr w:rsidR="00AA687F" w:rsidSect="00D90FCE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6D1D"/>
    <w:multiLevelType w:val="hybridMultilevel"/>
    <w:tmpl w:val="6BFE771A"/>
    <w:lvl w:ilvl="0" w:tplc="C074BF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F2CC5"/>
    <w:multiLevelType w:val="hybridMultilevel"/>
    <w:tmpl w:val="ABDEF552"/>
    <w:lvl w:ilvl="0" w:tplc="A4D2B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256CC"/>
    <w:multiLevelType w:val="hybridMultilevel"/>
    <w:tmpl w:val="367E000C"/>
    <w:lvl w:ilvl="0" w:tplc="CB66C3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90FCE"/>
    <w:rsid w:val="000034A6"/>
    <w:rsid w:val="0004634B"/>
    <w:rsid w:val="00092F11"/>
    <w:rsid w:val="000F3FE2"/>
    <w:rsid w:val="00105550"/>
    <w:rsid w:val="00121C3C"/>
    <w:rsid w:val="00292499"/>
    <w:rsid w:val="00293400"/>
    <w:rsid w:val="002F5939"/>
    <w:rsid w:val="0037483F"/>
    <w:rsid w:val="00384FB4"/>
    <w:rsid w:val="005A7B36"/>
    <w:rsid w:val="00635102"/>
    <w:rsid w:val="007A110B"/>
    <w:rsid w:val="008B05C3"/>
    <w:rsid w:val="008D0BC7"/>
    <w:rsid w:val="00902307"/>
    <w:rsid w:val="0095660D"/>
    <w:rsid w:val="009760A2"/>
    <w:rsid w:val="009F2DB2"/>
    <w:rsid w:val="00A04B3E"/>
    <w:rsid w:val="00A3494A"/>
    <w:rsid w:val="00AA687F"/>
    <w:rsid w:val="00AB6FF4"/>
    <w:rsid w:val="00AE124C"/>
    <w:rsid w:val="00B16599"/>
    <w:rsid w:val="00B72D37"/>
    <w:rsid w:val="00C452A6"/>
    <w:rsid w:val="00D90FCE"/>
    <w:rsid w:val="00DC5673"/>
    <w:rsid w:val="00E541A9"/>
    <w:rsid w:val="00E670B6"/>
    <w:rsid w:val="00F41641"/>
    <w:rsid w:val="00F55BA5"/>
    <w:rsid w:val="00F5761A"/>
    <w:rsid w:val="00F64999"/>
    <w:rsid w:val="00F96CC9"/>
    <w:rsid w:val="00FC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CE"/>
    <w:rPr>
      <w:rFonts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22</cp:revision>
  <cp:lastPrinted>2016-01-11T03:17:00Z</cp:lastPrinted>
  <dcterms:created xsi:type="dcterms:W3CDTF">2016-01-11T02:51:00Z</dcterms:created>
  <dcterms:modified xsi:type="dcterms:W3CDTF">2019-10-14T08:00:00Z</dcterms:modified>
</cp:coreProperties>
</file>